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4DDF2" w14:textId="77777777" w:rsidR="00E261CB" w:rsidRPr="00FF0976" w:rsidRDefault="00E261CB" w:rsidP="00E261CB">
      <w:pPr>
        <w:spacing w:before="100" w:beforeAutospacing="1" w:after="225" w:line="336" w:lineRule="atLeast"/>
        <w:rPr>
          <w:rFonts w:asciiTheme="minorHAnsi" w:eastAsia="Times New Roman" w:hAnsiTheme="minorHAnsi" w:cs="Helvetica"/>
          <w:b/>
          <w:color w:val="000000"/>
          <w:lang w:val="hr-HR" w:eastAsia="hr-HR"/>
        </w:rPr>
      </w:pPr>
      <w:r w:rsidRPr="00FF0976">
        <w:rPr>
          <w:rFonts w:asciiTheme="minorHAnsi" w:eastAsia="Times New Roman" w:hAnsiTheme="minorHAnsi" w:cs="Helvetica"/>
          <w:b/>
          <w:bCs/>
          <w:color w:val="000000"/>
          <w:lang w:val="hr-HR" w:eastAsia="hr-HR"/>
        </w:rPr>
        <w:t>PRILOG II.</w:t>
      </w:r>
      <w:bookmarkStart w:id="0" w:name="_GoBack"/>
      <w:bookmarkEnd w:id="0"/>
    </w:p>
    <w:p w14:paraId="6B0337D8" w14:textId="77777777" w:rsidR="00E261CB" w:rsidRPr="00FF0976" w:rsidRDefault="00E261CB" w:rsidP="00E261CB">
      <w:pPr>
        <w:spacing w:before="100" w:beforeAutospacing="1" w:line="336" w:lineRule="atLeast"/>
        <w:rPr>
          <w:rFonts w:asciiTheme="minorHAnsi" w:eastAsia="Times New Roman" w:hAnsiTheme="minorHAnsi" w:cs="Helvetica"/>
          <w:b/>
          <w:color w:val="000000"/>
          <w:lang w:val="hr-HR" w:eastAsia="hr-HR"/>
        </w:rPr>
      </w:pPr>
      <w:r w:rsidRPr="00FF0976">
        <w:rPr>
          <w:rFonts w:asciiTheme="minorHAnsi" w:eastAsia="Times New Roman" w:hAnsiTheme="minorHAnsi" w:cs="Helvetica"/>
          <w:b/>
          <w:color w:val="000000"/>
          <w:lang w:val="hr-HR" w:eastAsia="hr-HR"/>
        </w:rPr>
        <w:t>POPIS POLJOPRIVREDNIH PROIZVODA OBUHVAĆEN DODATKOM I. UGOVORA O EU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7592"/>
      </w:tblGrid>
      <w:tr w:rsidR="00E261CB" w:rsidRPr="00FF0976" w14:paraId="41FBE68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825CB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bCs/>
                <w:color w:val="666666"/>
                <w:lang w:val="hr-HR" w:eastAsia="hr-HR"/>
              </w:rPr>
              <w:t xml:space="preserve">Broj u briselskoj nomenklaturi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2CC7D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bCs/>
                <w:color w:val="666666"/>
                <w:lang w:val="hr-HR" w:eastAsia="hr-HR"/>
              </w:rPr>
              <w:t>Opis proizvoda</w:t>
            </w:r>
          </w:p>
        </w:tc>
      </w:tr>
      <w:tr w:rsidR="00E261CB" w:rsidRPr="00FF0976" w14:paraId="1B7850AF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C7142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5CA02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Žive životinje</w:t>
            </w:r>
          </w:p>
        </w:tc>
      </w:tr>
      <w:tr w:rsidR="00E261CB" w:rsidRPr="00FF0976" w14:paraId="36BC27BD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BC079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7CFB2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Meso i jestivi klaonički proizvodi</w:t>
            </w:r>
          </w:p>
        </w:tc>
      </w:tr>
      <w:tr w:rsidR="00E261CB" w:rsidRPr="00FF0976" w14:paraId="65AFF02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4D615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9B2A3C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Ribe i rakovi, mekušci</w:t>
            </w:r>
          </w:p>
        </w:tc>
      </w:tr>
      <w:tr w:rsidR="00E261CB" w:rsidRPr="00FF0976" w14:paraId="08D88374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9BDB8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41DD6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Mlijeko i drugi mliječni proizvodi; jaja peradi i ptičja jaja; prirodni med</w:t>
            </w:r>
          </w:p>
        </w:tc>
      </w:tr>
      <w:tr w:rsidR="00E261CB" w:rsidRPr="00FF0976" w14:paraId="09A12399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37BF5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B49ABC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58328BC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DF5D75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05.04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10FFCF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Crijeva, mjehuri i želuci od životinja (osim od riba), cijeli i njihovi komadi</w:t>
            </w:r>
          </w:p>
        </w:tc>
      </w:tr>
      <w:tr w:rsidR="00E261CB" w:rsidRPr="00FF0976" w14:paraId="57C0502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293A7F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05.15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B5CE8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Proizvodi životinjskog podrijetla što nisu spomenuti niti uključeni na drugom mjestu; mrtve životinje iz poglavlja 1 ili 3, neuporabive za ljudsku prehranu</w:t>
            </w:r>
          </w:p>
        </w:tc>
      </w:tr>
      <w:tr w:rsidR="00E261CB" w:rsidRPr="00FF0976" w14:paraId="5A256F4D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CFDCD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57AA1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Živo drveće i druge biljke; lukovice, korijenje i slično; rezano cvijeće i ukrasno lišće</w:t>
            </w:r>
          </w:p>
        </w:tc>
      </w:tr>
      <w:tr w:rsidR="00E261CB" w:rsidRPr="00FF0976" w14:paraId="4989995D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2BBE3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2DAE6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Jestivo povrće, neko korijenje i gomolji</w:t>
            </w:r>
          </w:p>
        </w:tc>
      </w:tr>
      <w:tr w:rsidR="00E261CB" w:rsidRPr="00FF0976" w14:paraId="6600D34E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CD51B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C5880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Jestivo voće i orašasti plodovi; kore agruma, dinja i lubenica</w:t>
            </w:r>
          </w:p>
        </w:tc>
      </w:tr>
      <w:tr w:rsidR="00E261CB" w:rsidRPr="00FF0976" w14:paraId="1F051B39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B731D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003BD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Kava, čaj, začini, isključujući mate čaj (tarifni br 09.03)</w:t>
            </w:r>
          </w:p>
        </w:tc>
      </w:tr>
      <w:tr w:rsidR="00E261CB" w:rsidRPr="00FF0976" w14:paraId="1C3FE1D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F22B4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7421C1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Žitarice</w:t>
            </w:r>
          </w:p>
        </w:tc>
      </w:tr>
      <w:tr w:rsidR="00E261CB" w:rsidRPr="00FF0976" w14:paraId="21A7BDE8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C72707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312D6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Proizvodi mlinske industrije; slad; škrob; inulin; gluten</w:t>
            </w:r>
          </w:p>
        </w:tc>
      </w:tr>
      <w:tr w:rsidR="00E261CB" w:rsidRPr="00FF0976" w14:paraId="0A9C91B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2D3FE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lastRenderedPageBreak/>
              <w:t xml:space="preserve">Poglavlje 12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FA4E5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Uljano sjemenje i plodovi; razno zrnje, sjemenje i plodovi; industrijsko i ljekovito bilje; slama i stočna hrana</w:t>
            </w:r>
          </w:p>
        </w:tc>
      </w:tr>
      <w:tr w:rsidR="00E261CB" w:rsidRPr="00FF0976" w14:paraId="763A79AF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8EC3B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F81496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317A5A3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5B1B7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isključujući 13.03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38BB6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Pektin</w:t>
            </w:r>
          </w:p>
        </w:tc>
      </w:tr>
      <w:tr w:rsidR="00E261CB" w:rsidRPr="00FF0976" w14:paraId="15F3D0BF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E3331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2AD32A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6C7A2CA8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9BE4BC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A2E6B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Prerađena svinjska mast (uključujući salo) i mast peradi</w:t>
            </w:r>
          </w:p>
        </w:tc>
      </w:tr>
      <w:tr w:rsidR="00E261CB" w:rsidRPr="00FF0976" w14:paraId="2A7CB02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1026F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B4786C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Neprerađene masti od goveda, ovaca ili koza, te loj proizveden iz ovih masti</w:t>
            </w:r>
          </w:p>
        </w:tc>
      </w:tr>
      <w:tr w:rsidR="00E261CB" w:rsidRPr="00FF0976" w14:paraId="460731BA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7DED95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102FD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Stearin od svinjske masti, ulje od svinjske masti, oleostearin, oleo ulje i ulje od loja, neemulgirani, nemiješani niti na drugi način pripremljeni</w:t>
            </w:r>
          </w:p>
        </w:tc>
      </w:tr>
      <w:tr w:rsidR="00E261CB" w:rsidRPr="00FF0976" w14:paraId="0B08122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0B8D61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3B8FC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Masti i ulja riba i morskih sisavaca, rafinirani ili nerafinirani</w:t>
            </w:r>
          </w:p>
        </w:tc>
      </w:tr>
      <w:tr w:rsidR="00E261CB" w:rsidRPr="00FF0976" w14:paraId="0940CE84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AD068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DF86B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 xml:space="preserve">Stabilna biljna ulja, tekuća ili kruta, sirova, rafinirana ili pročišćena </w:t>
            </w:r>
          </w:p>
        </w:tc>
      </w:tr>
      <w:tr w:rsidR="00E261CB" w:rsidRPr="00FF0976" w14:paraId="36F35FA9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3F46D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8E6CDF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Masti i ulja životinjskog ili biljnog podrijetla, hidrogenirani, rafinirani ili nerafinirani, ali dalje nepripremljeni</w:t>
            </w:r>
          </w:p>
        </w:tc>
      </w:tr>
      <w:tr w:rsidR="00E261CB" w:rsidRPr="00FF0976" w14:paraId="5C384608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A9962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F26C7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Margarin, imitacija sala i druge jestive masti</w:t>
            </w:r>
          </w:p>
        </w:tc>
      </w:tr>
      <w:tr w:rsidR="00E261CB" w:rsidRPr="00FF0976" w14:paraId="0EA5393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E38635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A08F4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Ostaci dobiveni pri preradi masnih tvari ili voskova životinjskog ili biljnog podrijetla</w:t>
            </w:r>
          </w:p>
        </w:tc>
      </w:tr>
      <w:tr w:rsidR="00E261CB" w:rsidRPr="00FF0976" w14:paraId="445528CB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8FA83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357EF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Prerađevine od mesa, riba, rakova, mekušaca</w:t>
            </w:r>
          </w:p>
        </w:tc>
      </w:tr>
      <w:tr w:rsidR="00E261CB" w:rsidRPr="00FF0976" w14:paraId="5CF985F8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0AC3C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05361B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45F63421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9564F7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17.01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4F4AD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Šećer od šećerne repe i šećerne trske, krut</w:t>
            </w:r>
          </w:p>
        </w:tc>
      </w:tr>
      <w:tr w:rsidR="00E261CB" w:rsidRPr="00FF0976" w14:paraId="0FE9083F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3AA7A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lastRenderedPageBreak/>
              <w:t>17.02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3ED7C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Ostali šećeri; šećerni sirupi; umjetni med (miješan ili ne s prirodnim medom); karamel</w:t>
            </w:r>
          </w:p>
        </w:tc>
      </w:tr>
      <w:tr w:rsidR="00E261CB" w:rsidRPr="00FF0976" w14:paraId="6C5DEF9E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EE24A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17.03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00738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 xml:space="preserve">Melase, obezbojena ili ne </w:t>
            </w:r>
          </w:p>
        </w:tc>
      </w:tr>
      <w:tr w:rsidR="00E261CB" w:rsidRPr="00FF0976" w14:paraId="3C12C0F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BE62D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17.05(*)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E3391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Aromatizirani ili obojeni šećeri, sirupi i melasa (uključujući vanilijin šećer ili vanilin), uz iznimku voćnog soka s dodanim šećerom u bilo kojem omjeru</w:t>
            </w:r>
          </w:p>
        </w:tc>
      </w:tr>
      <w:tr w:rsidR="00E261CB" w:rsidRPr="00FF0976" w14:paraId="5F820874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8081E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03E556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643AFB4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8B3FD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18.01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1D75B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Kakao u zrnu, cijeli ili lomljeni, sirovi ili prženi</w:t>
            </w:r>
          </w:p>
        </w:tc>
      </w:tr>
      <w:tr w:rsidR="00E261CB" w:rsidRPr="00FF0976" w14:paraId="71123B7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C6930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18.02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0280C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Ljuske, kore, opne i otpaci od kakaa</w:t>
            </w:r>
          </w:p>
        </w:tc>
      </w:tr>
      <w:tr w:rsidR="00E261CB" w:rsidRPr="00FF0976" w14:paraId="0AD8A6BE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80057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5F94B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Proizvodi od povrća, voća ili ostalih dijelova biljaka</w:t>
            </w:r>
          </w:p>
        </w:tc>
      </w:tr>
      <w:tr w:rsidR="00E261CB" w:rsidRPr="00FF0976" w14:paraId="56E421B9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81895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7E7890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51481CFB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EEA84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22.04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B9644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Mošt od grožđa, u fermentaciji, ili sa zaustavljenim vrenjem bez dodavanja alkohola</w:t>
            </w:r>
          </w:p>
        </w:tc>
      </w:tr>
      <w:tr w:rsidR="00E261CB" w:rsidRPr="00FF0976" w14:paraId="212E8AE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8C9D5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22.05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7C78A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Vino od svježeg grožđa; mošt od grožđa čija je fermentacija zaustavljena dodatkom alkohola</w:t>
            </w:r>
          </w:p>
        </w:tc>
      </w:tr>
      <w:tr w:rsidR="00E261CB" w:rsidRPr="00FF0976" w14:paraId="0945D69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934B6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22.07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BFC06C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Ostala fermentirana pića (npr. jabukovača, kruškovača, medovina)</w:t>
            </w:r>
          </w:p>
        </w:tc>
      </w:tr>
      <w:tr w:rsidR="00E261CB" w:rsidRPr="00FF0976" w14:paraId="632B8AA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45184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isključujući 22.08(*)</w:t>
            </w:r>
          </w:p>
          <w:p w14:paraId="10C1E81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isključujući 22.09(*)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F26577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Etilni alkohol ili neutralni alkoholi, denaturiran ili ne, bilo koje jačine, dobiven iz poljoprivrednih proizvoda navedenih u dodatku 1, isključujući likere, ostala alkoholna pića i složene alkoholne pripravke (poznate kao »koncentrirani ekstrakti«) – za uporabu u proizvodnji pića</w:t>
            </w:r>
          </w:p>
        </w:tc>
      </w:tr>
      <w:tr w:rsidR="00E261CB" w:rsidRPr="00FF0976" w14:paraId="6F82890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721AD5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 xml:space="preserve">22.10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7C16C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Ocat i nadomjesci octa</w:t>
            </w:r>
          </w:p>
        </w:tc>
      </w:tr>
      <w:tr w:rsidR="00E261CB" w:rsidRPr="00FF0976" w14:paraId="2731EE7B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CF254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D547D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Ostaci i otpaci od prehrambene industrije; pripremljena životinjska hrana</w:t>
            </w:r>
          </w:p>
        </w:tc>
      </w:tr>
      <w:tr w:rsidR="00E261CB" w:rsidRPr="00FF0976" w14:paraId="05FAEBC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96A35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lastRenderedPageBreak/>
              <w:t>Poglavlje 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047B4C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25E7E00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33EA9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24.01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BC6127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Neprerađeni duhan, duhanski otpaci</w:t>
            </w:r>
          </w:p>
        </w:tc>
      </w:tr>
      <w:tr w:rsidR="00E261CB" w:rsidRPr="00FF0976" w14:paraId="4975CE1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8A0B4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45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DEF551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6D7EE08C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6FFB8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45.01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116C9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Pluto prirodno, neobrađeno, drobljeno, granulirano ili mljeveno; otpaci od pluta</w:t>
            </w:r>
          </w:p>
        </w:tc>
      </w:tr>
      <w:tr w:rsidR="00E261CB" w:rsidRPr="00FF0976" w14:paraId="5B257992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794DF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B03D1E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4E8D463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B5AF6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54.01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17DD3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Lan, sirov ili prerađen, ali nepreden; lanena kučina i otpaci (uključujući otpadnu pređu i rastrgane tekstilne materijale)</w:t>
            </w:r>
          </w:p>
        </w:tc>
      </w:tr>
      <w:tr w:rsidR="00E261CB" w:rsidRPr="00FF0976" w14:paraId="274172DE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CA91C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57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47602D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25BFD625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E0844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57.01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3FFC5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Prava konoplja (</w:t>
            </w:r>
            <w:r w:rsidRPr="00FF0976">
              <w:rPr>
                <w:rFonts w:asciiTheme="minorHAnsi" w:eastAsia="Times New Roman" w:hAnsiTheme="minorHAnsi"/>
                <w:b/>
                <w:i/>
                <w:iCs/>
                <w:color w:val="666666"/>
                <w:lang w:val="hr-HR" w:eastAsia="hr-HR"/>
              </w:rPr>
              <w:t>Cannabis sativa l.</w:t>
            </w: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), sirova ili prerađena, ali nepredena; kučina i otpaci od konoplje (uključujući otpadnu pređu i rastrgane tekstilne materijale)</w:t>
            </w:r>
          </w:p>
        </w:tc>
      </w:tr>
    </w:tbl>
    <w:p w14:paraId="4B8702B0" w14:textId="77777777" w:rsidR="00E261CB" w:rsidRPr="00FF0976" w:rsidRDefault="00E261CB" w:rsidP="00E261CB">
      <w:pPr>
        <w:spacing w:before="100" w:beforeAutospacing="1" w:after="225" w:line="336" w:lineRule="atLeast"/>
        <w:jc w:val="both"/>
        <w:rPr>
          <w:rFonts w:asciiTheme="minorHAnsi" w:eastAsia="Times New Roman" w:hAnsiTheme="minorHAnsi" w:cs="Helvetica"/>
          <w:b/>
          <w:color w:val="000000"/>
          <w:lang w:val="hr-HR" w:eastAsia="hr-HR"/>
        </w:rPr>
      </w:pPr>
      <w:r w:rsidRPr="00FF0976">
        <w:rPr>
          <w:rFonts w:asciiTheme="minorHAnsi" w:eastAsia="Times New Roman" w:hAnsiTheme="minorHAnsi" w:cs="Helvetica"/>
          <w:b/>
          <w:color w:val="000000"/>
          <w:lang w:val="hr-HR" w:eastAsia="hr-HR"/>
        </w:rPr>
        <w:t>(*) Dodano člankom 1. Uredbe br. 7a Vijeća Europske ekonomske zajednice od 18. prosinca 1959. (Službeni list br. 7., 30. 1. 1961., str. 71/612)</w:t>
      </w:r>
    </w:p>
    <w:p w14:paraId="4E1FD01D" w14:textId="77777777" w:rsidR="00674F3F" w:rsidRPr="00FF0976" w:rsidRDefault="00674F3F" w:rsidP="00E261CB">
      <w:pPr>
        <w:rPr>
          <w:rFonts w:asciiTheme="minorHAnsi" w:hAnsiTheme="minorHAnsi"/>
          <w:b/>
          <w:lang w:val="hr-HR"/>
        </w:rPr>
      </w:pPr>
    </w:p>
    <w:sectPr w:rsidR="00674F3F" w:rsidRPr="00FF0976" w:rsidSect="00B255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EF99B" w14:textId="77777777" w:rsidR="00AA2471" w:rsidRDefault="00AA2471" w:rsidP="004348F8">
      <w:pPr>
        <w:spacing w:after="0" w:line="240" w:lineRule="auto"/>
      </w:pPr>
      <w:r>
        <w:separator/>
      </w:r>
    </w:p>
  </w:endnote>
  <w:endnote w:type="continuationSeparator" w:id="0">
    <w:p w14:paraId="0329CA08" w14:textId="77777777" w:rsidR="00AA2471" w:rsidRDefault="00AA2471" w:rsidP="0043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A2FE1" w14:textId="77777777" w:rsidR="00AA2471" w:rsidRDefault="00AA2471" w:rsidP="004348F8">
      <w:pPr>
        <w:spacing w:after="0" w:line="240" w:lineRule="auto"/>
      </w:pPr>
      <w:r>
        <w:separator/>
      </w:r>
    </w:p>
  </w:footnote>
  <w:footnote w:type="continuationSeparator" w:id="0">
    <w:p w14:paraId="5503CD6E" w14:textId="77777777" w:rsidR="00AA2471" w:rsidRDefault="00AA2471" w:rsidP="0043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37779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F221F6"/>
    <w:multiLevelType w:val="hybridMultilevel"/>
    <w:tmpl w:val="F946948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28201B9F"/>
    <w:multiLevelType w:val="hybridMultilevel"/>
    <w:tmpl w:val="9AF2C0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A0A0A24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154389"/>
    <w:multiLevelType w:val="hybridMultilevel"/>
    <w:tmpl w:val="0C24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BF288D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9A1A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D04243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8B6852"/>
    <w:multiLevelType w:val="hybridMultilevel"/>
    <w:tmpl w:val="8438C3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273FCC"/>
    <w:multiLevelType w:val="hybridMultilevel"/>
    <w:tmpl w:val="6F687F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6E910C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AE"/>
    <w:rsid w:val="000016EE"/>
    <w:rsid w:val="000018FB"/>
    <w:rsid w:val="00011337"/>
    <w:rsid w:val="00015196"/>
    <w:rsid w:val="00016820"/>
    <w:rsid w:val="000225C0"/>
    <w:rsid w:val="00024101"/>
    <w:rsid w:val="00040FBE"/>
    <w:rsid w:val="00060F13"/>
    <w:rsid w:val="00064060"/>
    <w:rsid w:val="00071CCF"/>
    <w:rsid w:val="000A231C"/>
    <w:rsid w:val="000A7902"/>
    <w:rsid w:val="000B5273"/>
    <w:rsid w:val="000C0882"/>
    <w:rsid w:val="000C3DD5"/>
    <w:rsid w:val="000C5A21"/>
    <w:rsid w:val="000D0B7A"/>
    <w:rsid w:val="000D5369"/>
    <w:rsid w:val="000F7EAE"/>
    <w:rsid w:val="00117EFB"/>
    <w:rsid w:val="0012650E"/>
    <w:rsid w:val="00140895"/>
    <w:rsid w:val="00150BBB"/>
    <w:rsid w:val="00156C0B"/>
    <w:rsid w:val="00161555"/>
    <w:rsid w:val="001F2DD9"/>
    <w:rsid w:val="00221EA3"/>
    <w:rsid w:val="002321BC"/>
    <w:rsid w:val="00232B2C"/>
    <w:rsid w:val="002421F2"/>
    <w:rsid w:val="00244A89"/>
    <w:rsid w:val="00261A8F"/>
    <w:rsid w:val="00270AEF"/>
    <w:rsid w:val="00293B93"/>
    <w:rsid w:val="002940BD"/>
    <w:rsid w:val="00294D8C"/>
    <w:rsid w:val="002A7461"/>
    <w:rsid w:val="002B768C"/>
    <w:rsid w:val="002C0D84"/>
    <w:rsid w:val="00305FB2"/>
    <w:rsid w:val="00310885"/>
    <w:rsid w:val="0031298D"/>
    <w:rsid w:val="003146BE"/>
    <w:rsid w:val="00320D77"/>
    <w:rsid w:val="00321EA7"/>
    <w:rsid w:val="00324184"/>
    <w:rsid w:val="0034256C"/>
    <w:rsid w:val="003574C2"/>
    <w:rsid w:val="0038739C"/>
    <w:rsid w:val="003A12BB"/>
    <w:rsid w:val="003A3466"/>
    <w:rsid w:val="003B1F2A"/>
    <w:rsid w:val="003C4E54"/>
    <w:rsid w:val="003C708E"/>
    <w:rsid w:val="003D5DA4"/>
    <w:rsid w:val="003F3BE7"/>
    <w:rsid w:val="003F6AB7"/>
    <w:rsid w:val="00423DAC"/>
    <w:rsid w:val="00431444"/>
    <w:rsid w:val="004348F8"/>
    <w:rsid w:val="00437BAA"/>
    <w:rsid w:val="00445761"/>
    <w:rsid w:val="00454658"/>
    <w:rsid w:val="00467B1B"/>
    <w:rsid w:val="004800E0"/>
    <w:rsid w:val="004A081C"/>
    <w:rsid w:val="004A1CFC"/>
    <w:rsid w:val="004B623C"/>
    <w:rsid w:val="004C3B04"/>
    <w:rsid w:val="004C59A5"/>
    <w:rsid w:val="004D01A2"/>
    <w:rsid w:val="004D5CDE"/>
    <w:rsid w:val="004E2E55"/>
    <w:rsid w:val="004E7AF2"/>
    <w:rsid w:val="005011BD"/>
    <w:rsid w:val="0050353E"/>
    <w:rsid w:val="00503C3A"/>
    <w:rsid w:val="00504995"/>
    <w:rsid w:val="0052071C"/>
    <w:rsid w:val="00527A6C"/>
    <w:rsid w:val="00535448"/>
    <w:rsid w:val="00535649"/>
    <w:rsid w:val="00541A6B"/>
    <w:rsid w:val="005A4EEB"/>
    <w:rsid w:val="005B343A"/>
    <w:rsid w:val="005C6851"/>
    <w:rsid w:val="005D4BE4"/>
    <w:rsid w:val="005E0A97"/>
    <w:rsid w:val="005E66CE"/>
    <w:rsid w:val="005F5044"/>
    <w:rsid w:val="006102A0"/>
    <w:rsid w:val="00621968"/>
    <w:rsid w:val="00627D8E"/>
    <w:rsid w:val="00636B0B"/>
    <w:rsid w:val="00637568"/>
    <w:rsid w:val="0064108F"/>
    <w:rsid w:val="00643F62"/>
    <w:rsid w:val="0066087B"/>
    <w:rsid w:val="00674F3F"/>
    <w:rsid w:val="0067595D"/>
    <w:rsid w:val="00676B00"/>
    <w:rsid w:val="00685F81"/>
    <w:rsid w:val="00691A39"/>
    <w:rsid w:val="006B0AB2"/>
    <w:rsid w:val="006B4A5D"/>
    <w:rsid w:val="006B56E9"/>
    <w:rsid w:val="006C1E61"/>
    <w:rsid w:val="006C2F0F"/>
    <w:rsid w:val="006C323C"/>
    <w:rsid w:val="006C7226"/>
    <w:rsid w:val="006D562A"/>
    <w:rsid w:val="006D5BC7"/>
    <w:rsid w:val="006D7127"/>
    <w:rsid w:val="006E7938"/>
    <w:rsid w:val="006F06A2"/>
    <w:rsid w:val="006F06B2"/>
    <w:rsid w:val="006F6529"/>
    <w:rsid w:val="006F696B"/>
    <w:rsid w:val="00702233"/>
    <w:rsid w:val="007151FB"/>
    <w:rsid w:val="0072331E"/>
    <w:rsid w:val="00723842"/>
    <w:rsid w:val="00735500"/>
    <w:rsid w:val="0073656B"/>
    <w:rsid w:val="00745128"/>
    <w:rsid w:val="00747FE5"/>
    <w:rsid w:val="00752567"/>
    <w:rsid w:val="007615C7"/>
    <w:rsid w:val="00764920"/>
    <w:rsid w:val="00766B89"/>
    <w:rsid w:val="00774A15"/>
    <w:rsid w:val="00781445"/>
    <w:rsid w:val="00781903"/>
    <w:rsid w:val="00796707"/>
    <w:rsid w:val="007A1881"/>
    <w:rsid w:val="007A5262"/>
    <w:rsid w:val="007B532F"/>
    <w:rsid w:val="007C7806"/>
    <w:rsid w:val="007D0203"/>
    <w:rsid w:val="007D0A09"/>
    <w:rsid w:val="007E49C1"/>
    <w:rsid w:val="007E7EDF"/>
    <w:rsid w:val="008118F3"/>
    <w:rsid w:val="00811DCC"/>
    <w:rsid w:val="00850E51"/>
    <w:rsid w:val="00851855"/>
    <w:rsid w:val="008675FB"/>
    <w:rsid w:val="008677A0"/>
    <w:rsid w:val="00875706"/>
    <w:rsid w:val="008A4B0D"/>
    <w:rsid w:val="008A7F57"/>
    <w:rsid w:val="008B505C"/>
    <w:rsid w:val="008B5433"/>
    <w:rsid w:val="008D0681"/>
    <w:rsid w:val="008D1D08"/>
    <w:rsid w:val="008E0879"/>
    <w:rsid w:val="008E5B9E"/>
    <w:rsid w:val="008E79CA"/>
    <w:rsid w:val="00903E7B"/>
    <w:rsid w:val="00910FA7"/>
    <w:rsid w:val="009117E2"/>
    <w:rsid w:val="00911DEF"/>
    <w:rsid w:val="00922FD0"/>
    <w:rsid w:val="0094693A"/>
    <w:rsid w:val="009635D4"/>
    <w:rsid w:val="0098313E"/>
    <w:rsid w:val="00994CE8"/>
    <w:rsid w:val="009B056E"/>
    <w:rsid w:val="009B6AEA"/>
    <w:rsid w:val="009B6DC0"/>
    <w:rsid w:val="009B72A6"/>
    <w:rsid w:val="009C072C"/>
    <w:rsid w:val="009C5FED"/>
    <w:rsid w:val="009E6605"/>
    <w:rsid w:val="009F462E"/>
    <w:rsid w:val="00A048BA"/>
    <w:rsid w:val="00A224FA"/>
    <w:rsid w:val="00A22AD3"/>
    <w:rsid w:val="00A360A1"/>
    <w:rsid w:val="00A64825"/>
    <w:rsid w:val="00A70125"/>
    <w:rsid w:val="00A97678"/>
    <w:rsid w:val="00AA2471"/>
    <w:rsid w:val="00AB0AAD"/>
    <w:rsid w:val="00AB4ECB"/>
    <w:rsid w:val="00AC1DA4"/>
    <w:rsid w:val="00B0475D"/>
    <w:rsid w:val="00B2554D"/>
    <w:rsid w:val="00B26E12"/>
    <w:rsid w:val="00B30566"/>
    <w:rsid w:val="00B36FF7"/>
    <w:rsid w:val="00B4189F"/>
    <w:rsid w:val="00B525C2"/>
    <w:rsid w:val="00B60AF0"/>
    <w:rsid w:val="00B63381"/>
    <w:rsid w:val="00B671FD"/>
    <w:rsid w:val="00B71259"/>
    <w:rsid w:val="00B94618"/>
    <w:rsid w:val="00BA5A3B"/>
    <w:rsid w:val="00BA5BE9"/>
    <w:rsid w:val="00BA7E18"/>
    <w:rsid w:val="00BB4AF9"/>
    <w:rsid w:val="00BC6230"/>
    <w:rsid w:val="00BE045D"/>
    <w:rsid w:val="00BE522A"/>
    <w:rsid w:val="00C24141"/>
    <w:rsid w:val="00C35EDC"/>
    <w:rsid w:val="00C360BA"/>
    <w:rsid w:val="00C367FE"/>
    <w:rsid w:val="00C44351"/>
    <w:rsid w:val="00C45B91"/>
    <w:rsid w:val="00C513EA"/>
    <w:rsid w:val="00C5419B"/>
    <w:rsid w:val="00C622AF"/>
    <w:rsid w:val="00C7162A"/>
    <w:rsid w:val="00C84FD4"/>
    <w:rsid w:val="00CC1F54"/>
    <w:rsid w:val="00CC3CA6"/>
    <w:rsid w:val="00CE6E57"/>
    <w:rsid w:val="00CF1E34"/>
    <w:rsid w:val="00D04B9A"/>
    <w:rsid w:val="00D068B2"/>
    <w:rsid w:val="00D20EB8"/>
    <w:rsid w:val="00D413F0"/>
    <w:rsid w:val="00D42B1E"/>
    <w:rsid w:val="00D435CA"/>
    <w:rsid w:val="00D5116A"/>
    <w:rsid w:val="00D7382D"/>
    <w:rsid w:val="00D77B36"/>
    <w:rsid w:val="00D82688"/>
    <w:rsid w:val="00DA0A2B"/>
    <w:rsid w:val="00DA178E"/>
    <w:rsid w:val="00DA2CB4"/>
    <w:rsid w:val="00DD02D9"/>
    <w:rsid w:val="00DD1D57"/>
    <w:rsid w:val="00DE594E"/>
    <w:rsid w:val="00DE66AB"/>
    <w:rsid w:val="00DE6DEC"/>
    <w:rsid w:val="00DF0A99"/>
    <w:rsid w:val="00E00A64"/>
    <w:rsid w:val="00E04D72"/>
    <w:rsid w:val="00E1143D"/>
    <w:rsid w:val="00E235A2"/>
    <w:rsid w:val="00E261CB"/>
    <w:rsid w:val="00E343DD"/>
    <w:rsid w:val="00E356E6"/>
    <w:rsid w:val="00E446F2"/>
    <w:rsid w:val="00E47B1B"/>
    <w:rsid w:val="00E9120C"/>
    <w:rsid w:val="00E973AB"/>
    <w:rsid w:val="00E97F06"/>
    <w:rsid w:val="00EA16CD"/>
    <w:rsid w:val="00EA2FB8"/>
    <w:rsid w:val="00EA4AC7"/>
    <w:rsid w:val="00EA5674"/>
    <w:rsid w:val="00EA7971"/>
    <w:rsid w:val="00EB28EC"/>
    <w:rsid w:val="00ED2897"/>
    <w:rsid w:val="00F132D9"/>
    <w:rsid w:val="00F1570C"/>
    <w:rsid w:val="00F16DB8"/>
    <w:rsid w:val="00F2589F"/>
    <w:rsid w:val="00F32FF2"/>
    <w:rsid w:val="00F611C5"/>
    <w:rsid w:val="00F67129"/>
    <w:rsid w:val="00F737AF"/>
    <w:rsid w:val="00F80CEE"/>
    <w:rsid w:val="00F82E1D"/>
    <w:rsid w:val="00F86CC2"/>
    <w:rsid w:val="00FA4479"/>
    <w:rsid w:val="00FB236E"/>
    <w:rsid w:val="00FC1B35"/>
    <w:rsid w:val="00FC7E97"/>
    <w:rsid w:val="00FF0976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252E6"/>
  <w15:docId w15:val="{B9AE7E88-3F54-4EE5-9A64-48530F9C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4D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F7E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320D77"/>
    <w:rPr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20D77"/>
    <w:rPr>
      <w:rFonts w:ascii="Calibri" w:eastAsia="Times New Roman" w:hAnsi="Calibri" w:cs="Times New Roman"/>
      <w:sz w:val="20"/>
      <w:szCs w:val="20"/>
      <w:lang w:val="hr-HR"/>
    </w:rPr>
  </w:style>
  <w:style w:type="paragraph" w:styleId="Header">
    <w:name w:val="header"/>
    <w:basedOn w:val="Normal"/>
    <w:link w:val="HeaderChar"/>
    <w:rsid w:val="007E49C1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HeaderChar">
    <w:name w:val="Header Char"/>
    <w:basedOn w:val="DefaultParagraphFont"/>
    <w:link w:val="Header"/>
    <w:locked/>
    <w:rsid w:val="007E49C1"/>
    <w:rPr>
      <w:rFonts w:ascii="Calibri" w:eastAsia="Times New Roman" w:hAnsi="Calibri" w:cs="Times New Roman"/>
      <w:lang w:val="hr-HR"/>
    </w:rPr>
  </w:style>
  <w:style w:type="character" w:styleId="CommentReference">
    <w:name w:val="annotation reference"/>
    <w:basedOn w:val="DefaultParagraphFont"/>
    <w:uiPriority w:val="99"/>
    <w:rsid w:val="007E49C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E49C1"/>
    <w:pPr>
      <w:spacing w:line="240" w:lineRule="auto"/>
    </w:pPr>
    <w:rPr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E49C1"/>
    <w:rPr>
      <w:rFonts w:cs="Times New Roman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rsid w:val="007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49C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1F2A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B1F2A"/>
    <w:rPr>
      <w:rFonts w:cs="Times New Roman"/>
      <w:b/>
      <w:bCs/>
      <w:sz w:val="20"/>
      <w:szCs w:val="20"/>
      <w:lang w:val="hr-HR"/>
    </w:rPr>
  </w:style>
  <w:style w:type="character" w:styleId="Hyperlink">
    <w:name w:val="Hyperlink"/>
    <w:basedOn w:val="DefaultParagraphFont"/>
    <w:uiPriority w:val="99"/>
    <w:rsid w:val="003B1F2A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99"/>
    <w:qFormat/>
    <w:rsid w:val="003C4E54"/>
    <w:pPr>
      <w:spacing w:after="200" w:line="276" w:lineRule="auto"/>
    </w:pPr>
    <w:rPr>
      <w:lang w:eastAsia="en-US"/>
    </w:rPr>
  </w:style>
  <w:style w:type="character" w:customStyle="1" w:styleId="NoSpacingChar">
    <w:name w:val="No Spacing Char"/>
    <w:link w:val="NoSpacing"/>
    <w:uiPriority w:val="99"/>
    <w:locked/>
    <w:rsid w:val="003C4E54"/>
    <w:rPr>
      <w:rFonts w:ascii="Calibri" w:eastAsia="Times New Roman" w:hAnsi="Calibri"/>
      <w:sz w:val="22"/>
      <w:lang w:val="hr-HR" w:eastAsia="en-US"/>
    </w:rPr>
  </w:style>
  <w:style w:type="character" w:styleId="FootnoteReference">
    <w:name w:val="footnote reference"/>
    <w:basedOn w:val="DefaultParagraphFont"/>
    <w:uiPriority w:val="99"/>
    <w:semiHidden/>
    <w:rsid w:val="004348F8"/>
    <w:rPr>
      <w:rFonts w:cs="Times New Roman"/>
      <w:vertAlign w:val="superscript"/>
    </w:rPr>
  </w:style>
  <w:style w:type="paragraph" w:customStyle="1" w:styleId="Default">
    <w:name w:val="Default"/>
    <w:uiPriority w:val="99"/>
    <w:rsid w:val="00C84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8677A0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614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0FC4-894B-4E41-AB49-AE190BD4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gordana.malecic</dc:creator>
  <cp:lastModifiedBy>Ivo Dolić</cp:lastModifiedBy>
  <cp:revision>4</cp:revision>
  <cp:lastPrinted>2017-11-13T12:43:00Z</cp:lastPrinted>
  <dcterms:created xsi:type="dcterms:W3CDTF">2017-12-19T13:08:00Z</dcterms:created>
  <dcterms:modified xsi:type="dcterms:W3CDTF">2018-02-06T09:05:00Z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0x010100400D47F1CCDB1949A02E45CB9A03468A</vt:lpwstr>
  </property>
</Properties>
</file>